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75" w:type="dxa"/>
        <w:tblBorders>
          <w:left w:val="single" w:sz="6" w:space="0" w:color="B4BABA"/>
          <w:right w:val="single" w:sz="6" w:space="0" w:color="B4BABA"/>
        </w:tblBorders>
        <w:shd w:val="clear" w:color="auto" w:fill="FFFFFF"/>
        <w:tblCellMar>
          <w:top w:w="600" w:type="dxa"/>
          <w:left w:w="600" w:type="dxa"/>
          <w:bottom w:w="600" w:type="dxa"/>
          <w:right w:w="600" w:type="dxa"/>
        </w:tblCellMar>
        <w:tblLook w:val="04A0" w:firstRow="1" w:lastRow="0" w:firstColumn="1" w:lastColumn="0" w:noHBand="0" w:noVBand="1"/>
      </w:tblPr>
      <w:tblGrid>
        <w:gridCol w:w="6075"/>
        <w:gridCol w:w="4425"/>
      </w:tblGrid>
      <w:tr w:rsidR="00D80885" w:rsidTr="00D80885">
        <w:trPr>
          <w:tblCellSpacing w:w="75" w:type="dxa"/>
        </w:trPr>
        <w:tc>
          <w:tcPr>
            <w:tcW w:w="3250" w:type="pct"/>
            <w:tcBorders>
              <w:top w:val="nil"/>
              <w:left w:val="nil"/>
              <w:bottom w:val="nil"/>
              <w:right w:val="nil"/>
            </w:tcBorders>
            <w:shd w:val="clear" w:color="auto" w:fill="FFFFFF"/>
            <w:hideMark/>
          </w:tcPr>
          <w:p w:rsidR="00D80885" w:rsidRDefault="00D80885">
            <w:pPr>
              <w:pStyle w:val="Normaalweb"/>
              <w:spacing w:line="348" w:lineRule="auto"/>
              <w:rPr>
                <w:rFonts w:ascii="Arial" w:hAnsi="Arial" w:cs="Arial"/>
                <w:color w:val="000000"/>
                <w:sz w:val="18"/>
                <w:szCs w:val="18"/>
                <w:lang w:eastAsia="en-US"/>
              </w:rPr>
            </w:pPr>
            <w:proofErr w:type="spellStart"/>
            <w:r>
              <w:rPr>
                <w:rStyle w:val="Zwaar"/>
                <w:rFonts w:ascii="Arial" w:hAnsi="Arial" w:cs="Arial"/>
                <w:color w:val="1A5567"/>
                <w:sz w:val="27"/>
                <w:szCs w:val="27"/>
                <w:lang w:eastAsia="en-US"/>
              </w:rPr>
              <w:t>OpStap</w:t>
            </w:r>
            <w:proofErr w:type="spellEnd"/>
            <w:r>
              <w:rPr>
                <w:rStyle w:val="Zwaar"/>
                <w:rFonts w:ascii="Arial" w:hAnsi="Arial" w:cs="Arial"/>
                <w:color w:val="1A5567"/>
                <w:sz w:val="27"/>
                <w:szCs w:val="27"/>
                <w:lang w:eastAsia="en-US"/>
              </w:rPr>
              <w:t xml:space="preserve"> naar 2024</w:t>
            </w:r>
            <w:r>
              <w:rPr>
                <w:rFonts w:ascii="Arial" w:hAnsi="Arial" w:cs="Arial"/>
                <w:color w:val="000000"/>
                <w:sz w:val="18"/>
                <w:szCs w:val="18"/>
                <w:lang w:eastAsia="en-US"/>
              </w:rPr>
              <w:t xml:space="preserve"> </w:t>
            </w:r>
            <w:r>
              <w:rPr>
                <w:rFonts w:ascii="Arial" w:hAnsi="Arial" w:cs="Arial"/>
                <w:color w:val="000000"/>
                <w:sz w:val="18"/>
                <w:szCs w:val="18"/>
                <w:lang w:eastAsia="en-US"/>
              </w:rPr>
              <w:br/>
            </w:r>
            <w:r>
              <w:rPr>
                <w:rStyle w:val="Nadruk"/>
                <w:rFonts w:ascii="Arial" w:hAnsi="Arial" w:cs="Arial"/>
                <w:b/>
                <w:bCs/>
                <w:color w:val="555555"/>
                <w:sz w:val="21"/>
                <w:szCs w:val="21"/>
                <w:lang w:eastAsia="en-US"/>
              </w:rPr>
              <w:t>Hoe creëren we een optimaal opvoed- en onderwijsklimaat voor kinderen van 0 tot 12?</w:t>
            </w:r>
            <w:r>
              <w:rPr>
                <w:rFonts w:ascii="Arial" w:hAnsi="Arial" w:cs="Arial"/>
                <w:b/>
                <w:bCs/>
                <w:i/>
                <w:iCs/>
                <w:color w:val="555555"/>
                <w:sz w:val="21"/>
                <w:szCs w:val="21"/>
                <w:lang w:eastAsia="en-US"/>
              </w:rPr>
              <w:br/>
            </w:r>
            <w:r>
              <w:rPr>
                <w:rFonts w:ascii="Arial" w:hAnsi="Arial" w:cs="Arial"/>
                <w:color w:val="000000"/>
                <w:sz w:val="18"/>
                <w:szCs w:val="18"/>
                <w:lang w:eastAsia="en-US"/>
              </w:rPr>
              <w:br/>
              <w:t xml:space="preserve">In opdracht van </w:t>
            </w:r>
            <w:r>
              <w:rPr>
                <w:rStyle w:val="Nadruk"/>
                <w:rFonts w:ascii="Arial" w:hAnsi="Arial" w:cs="Arial"/>
                <w:color w:val="000000"/>
                <w:sz w:val="18"/>
                <w:szCs w:val="18"/>
                <w:lang w:eastAsia="en-US"/>
              </w:rPr>
              <w:t>Kinderopvang Humanitas</w:t>
            </w:r>
            <w:r>
              <w:rPr>
                <w:rFonts w:ascii="Arial" w:hAnsi="Arial" w:cs="Arial"/>
                <w:color w:val="000000"/>
                <w:sz w:val="18"/>
                <w:szCs w:val="18"/>
                <w:lang w:eastAsia="en-US"/>
              </w:rPr>
              <w:t xml:space="preserve"> heeft </w:t>
            </w:r>
            <w:proofErr w:type="spellStart"/>
            <w:r>
              <w:rPr>
                <w:rStyle w:val="Nadruk"/>
                <w:rFonts w:ascii="Arial" w:hAnsi="Arial" w:cs="Arial"/>
                <w:color w:val="000000"/>
                <w:sz w:val="18"/>
                <w:szCs w:val="18"/>
                <w:lang w:eastAsia="en-US"/>
              </w:rPr>
              <w:t>ChildCare</w:t>
            </w:r>
            <w:proofErr w:type="spellEnd"/>
            <w:r>
              <w:rPr>
                <w:rStyle w:val="Nadruk"/>
                <w:rFonts w:ascii="Arial" w:hAnsi="Arial" w:cs="Arial"/>
                <w:color w:val="000000"/>
                <w:sz w:val="18"/>
                <w:szCs w:val="18"/>
                <w:lang w:eastAsia="en-US"/>
              </w:rPr>
              <w:t xml:space="preserve"> International</w:t>
            </w:r>
            <w:r>
              <w:rPr>
                <w:rFonts w:ascii="Arial" w:hAnsi="Arial" w:cs="Arial"/>
                <w:color w:val="000000"/>
                <w:sz w:val="18"/>
                <w:szCs w:val="18"/>
                <w:lang w:eastAsia="en-US"/>
              </w:rPr>
              <w:t xml:space="preserve"> dertien wetenschappers uit binnen- en buitenland gevraagd hun kennis te delen over de ontwikkeling van kinderen gedurende de eerste twaalf levensjaren en hun visie te geven over hoe die het beste gestimuleerd en ondersteund kan worden. Zij hebben meegedacht over de vraag wat hun wetenschappelijke inzichten zouden moeten betekenen voor ouders, de sociale omgeving, kinderopvang en onderwijs. Hen is ook gevraagd welke stappen de komende tien jaar gezet zouden moeten worden – en wie die stappen zou moeten zetten – om te komen tot een stelsel van voorzieningen waarin elk kind, ongeacht zijn achtergrond, zich optimaal kan ontwikkelen. Het resultaat van de interviews en gesprekken is gebundeld in de publicatie Op stap naar 2024.</w:t>
            </w:r>
          </w:p>
          <w:p w:rsidR="00D80885" w:rsidRDefault="00D80885">
            <w:pPr>
              <w:spacing w:line="348" w:lineRule="auto"/>
              <w:rPr>
                <w:rFonts w:ascii="Arial" w:hAnsi="Arial" w:cs="Arial"/>
                <w:color w:val="000000"/>
                <w:sz w:val="18"/>
                <w:szCs w:val="18"/>
                <w:lang w:eastAsia="en-US"/>
              </w:rPr>
            </w:pPr>
            <w:r>
              <w:rPr>
                <w:rFonts w:ascii="Arial" w:hAnsi="Arial" w:cs="Arial"/>
                <w:color w:val="000000"/>
                <w:sz w:val="18"/>
                <w:szCs w:val="18"/>
                <w:lang w:eastAsia="en-US"/>
              </w:rPr>
              <w:t xml:space="preserve">Deze publicatie is bedoeld voor bestuurders, managers, stafmedewerkers en beleidsontwikkelaars in instellingen voor kinderopvang en basisonderwijs, bij beroepsopleidingen en bij de overheid. </w:t>
            </w:r>
            <w:r>
              <w:rPr>
                <w:rFonts w:ascii="Arial" w:hAnsi="Arial" w:cs="Arial"/>
                <w:color w:val="000000"/>
                <w:sz w:val="18"/>
                <w:szCs w:val="18"/>
                <w:lang w:eastAsia="en-US"/>
              </w:rPr>
              <w:br/>
            </w:r>
            <w:r>
              <w:rPr>
                <w:rFonts w:ascii="Arial" w:hAnsi="Arial" w:cs="Arial"/>
                <w:color w:val="000000"/>
                <w:sz w:val="18"/>
                <w:szCs w:val="18"/>
                <w:lang w:eastAsia="en-US"/>
              </w:rPr>
              <w:br/>
            </w:r>
            <w:r>
              <w:rPr>
                <w:rFonts w:ascii="Arial" w:hAnsi="Arial" w:cs="Arial"/>
                <w:color w:val="000000"/>
                <w:sz w:val="18"/>
                <w:szCs w:val="18"/>
                <w:lang w:eastAsia="en-US"/>
              </w:rPr>
              <w:br/>
            </w:r>
            <w:r>
              <w:rPr>
                <w:rFonts w:ascii="Arial" w:hAnsi="Arial" w:cs="Arial"/>
                <w:color w:val="000000"/>
                <w:sz w:val="18"/>
                <w:szCs w:val="18"/>
                <w:lang w:eastAsia="en-US"/>
              </w:rPr>
              <w:br w:type="textWrapping" w:clear="all"/>
            </w:r>
            <w:r>
              <w:rPr>
                <w:rFonts w:ascii="Arial" w:hAnsi="Arial" w:cs="Arial"/>
                <w:noProof/>
                <w:color w:val="0000FF"/>
                <w:sz w:val="18"/>
                <w:szCs w:val="18"/>
              </w:rPr>
              <w:drawing>
                <wp:inline distT="0" distB="0" distL="0" distR="0">
                  <wp:extent cx="1514475" cy="361950"/>
                  <wp:effectExtent l="0" t="0" r="9525" b="0"/>
                  <wp:docPr id="2" name="Afbeelding 2" descr="Lees meer &amp; best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 meer &amp; bes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tc>
        <w:tc>
          <w:tcPr>
            <w:tcW w:w="1750" w:type="pct"/>
            <w:tcBorders>
              <w:top w:val="nil"/>
              <w:left w:val="nil"/>
              <w:bottom w:val="nil"/>
              <w:right w:val="nil"/>
            </w:tcBorders>
            <w:shd w:val="clear" w:color="auto" w:fill="D9EBF0"/>
          </w:tcPr>
          <w:p w:rsidR="00D80885" w:rsidRDefault="00D80885">
            <w:pPr>
              <w:spacing w:after="240" w:line="348" w:lineRule="auto"/>
              <w:rPr>
                <w:rFonts w:ascii="Arial" w:hAnsi="Arial" w:cs="Arial"/>
                <w:color w:val="000000"/>
                <w:sz w:val="18"/>
                <w:szCs w:val="18"/>
                <w:lang w:eastAsia="en-US"/>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2686050"/>
                  <wp:effectExtent l="0" t="0" r="0" b="0"/>
                  <wp:wrapSquare wrapText="bothSides"/>
                  <wp:docPr id="3" name="Afbeelding 3" descr="http://hires.swphost.com/swp/thumbnail/8505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res.swphost.com/swp/thumbnail/850569.jpg">
                            <a:hlinkClick r:id="rId6"/>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lang w:eastAsia="en-US"/>
              </w:rPr>
              <w:br w:type="textWrapping" w:clear="all"/>
            </w:r>
            <w:r>
              <w:rPr>
                <w:rFonts w:ascii="Arial" w:hAnsi="Arial" w:cs="Arial"/>
                <w:color w:val="000000"/>
                <w:sz w:val="18"/>
                <w:szCs w:val="18"/>
                <w:lang w:eastAsia="en-US"/>
              </w:rPr>
              <w:br/>
            </w:r>
            <w:proofErr w:type="spellStart"/>
            <w:r>
              <w:rPr>
                <w:rStyle w:val="Zwaar"/>
                <w:rFonts w:ascii="Arial" w:hAnsi="Arial" w:cs="Arial"/>
                <w:color w:val="000000"/>
                <w:sz w:val="18"/>
                <w:szCs w:val="18"/>
                <w:lang w:eastAsia="en-US"/>
              </w:rPr>
              <w:t>ChildCare</w:t>
            </w:r>
            <w:proofErr w:type="spellEnd"/>
            <w:r>
              <w:rPr>
                <w:rStyle w:val="Zwaar"/>
                <w:rFonts w:ascii="Arial" w:hAnsi="Arial" w:cs="Arial"/>
                <w:color w:val="000000"/>
                <w:sz w:val="18"/>
                <w:szCs w:val="18"/>
                <w:lang w:eastAsia="en-US"/>
              </w:rPr>
              <w:t xml:space="preserve"> International </w:t>
            </w:r>
            <w:r>
              <w:rPr>
                <w:rFonts w:ascii="Arial" w:hAnsi="Arial" w:cs="Arial"/>
                <w:color w:val="000000"/>
                <w:sz w:val="18"/>
                <w:szCs w:val="18"/>
                <w:lang w:eastAsia="en-US"/>
              </w:rPr>
              <w:br/>
              <w:t xml:space="preserve">ISBN: </w:t>
            </w:r>
            <w:r>
              <w:rPr>
                <w:rStyle w:val="Zwaar"/>
                <w:rFonts w:ascii="Arial" w:hAnsi="Arial" w:cs="Arial"/>
                <w:color w:val="000000"/>
                <w:sz w:val="18"/>
                <w:szCs w:val="18"/>
                <w:lang w:eastAsia="en-US"/>
              </w:rPr>
              <w:t>9789088505690</w:t>
            </w:r>
            <w:r>
              <w:rPr>
                <w:rFonts w:ascii="Arial" w:hAnsi="Arial" w:cs="Arial"/>
                <w:color w:val="000000"/>
                <w:sz w:val="18"/>
                <w:szCs w:val="18"/>
                <w:lang w:eastAsia="en-US"/>
              </w:rPr>
              <w:br/>
              <w:t xml:space="preserve">Aantal pagina's: </w:t>
            </w:r>
            <w:r>
              <w:rPr>
                <w:rStyle w:val="Zwaar"/>
                <w:rFonts w:ascii="Arial" w:hAnsi="Arial" w:cs="Arial"/>
                <w:color w:val="000000"/>
                <w:sz w:val="18"/>
                <w:szCs w:val="18"/>
                <w:lang w:eastAsia="en-US"/>
              </w:rPr>
              <w:t>144</w:t>
            </w:r>
            <w:r>
              <w:rPr>
                <w:rFonts w:ascii="Arial" w:hAnsi="Arial" w:cs="Arial"/>
                <w:color w:val="000000"/>
                <w:sz w:val="18"/>
                <w:szCs w:val="18"/>
                <w:lang w:eastAsia="en-US"/>
              </w:rPr>
              <w:br/>
              <w:t xml:space="preserve">Prijs: </w:t>
            </w:r>
            <w:r>
              <w:rPr>
                <w:rStyle w:val="Zwaar"/>
                <w:rFonts w:ascii="Arial" w:hAnsi="Arial" w:cs="Arial"/>
                <w:color w:val="000000"/>
                <w:sz w:val="18"/>
                <w:szCs w:val="18"/>
                <w:lang w:eastAsia="en-US"/>
              </w:rPr>
              <w:t>€ 17.90</w:t>
            </w:r>
            <w:r>
              <w:rPr>
                <w:rFonts w:ascii="Arial" w:hAnsi="Arial" w:cs="Arial"/>
                <w:color w:val="000000"/>
                <w:sz w:val="18"/>
                <w:szCs w:val="18"/>
                <w:lang w:eastAsia="en-US"/>
              </w:rPr>
              <w:t xml:space="preserve"> </w:t>
            </w:r>
          </w:p>
          <w:p w:rsidR="00D80885" w:rsidRDefault="002335A4">
            <w:pPr>
              <w:spacing w:line="348" w:lineRule="auto"/>
              <w:jc w:val="center"/>
              <w:rPr>
                <w:rFonts w:ascii="Arial" w:hAnsi="Arial" w:cs="Arial"/>
                <w:color w:val="000000"/>
                <w:sz w:val="18"/>
                <w:szCs w:val="18"/>
                <w:lang w:eastAsia="en-US"/>
              </w:rPr>
            </w:pPr>
            <w:r>
              <w:rPr>
                <w:rFonts w:ascii="Arial" w:hAnsi="Arial" w:cs="Arial"/>
                <w:color w:val="000000"/>
                <w:sz w:val="18"/>
                <w:szCs w:val="18"/>
                <w:lang w:eastAsia="en-US"/>
              </w:rPr>
              <w:pict>
                <v:rect id="_x0000_i1025" style="width:150pt;height:1.5pt" o:hralign="center" o:hrstd="t" o:hr="t" fillcolor="#a0a0a0" stroked="f"/>
              </w:pict>
            </w:r>
          </w:p>
          <w:p w:rsidR="00D80885" w:rsidRDefault="00D80885">
            <w:pPr>
              <w:spacing w:line="348" w:lineRule="auto"/>
              <w:rPr>
                <w:rFonts w:ascii="Arial" w:hAnsi="Arial" w:cs="Arial"/>
                <w:color w:val="000000"/>
                <w:sz w:val="18"/>
                <w:szCs w:val="18"/>
                <w:lang w:eastAsia="en-US"/>
              </w:rPr>
            </w:pPr>
          </w:p>
          <w:p w:rsidR="00D80885" w:rsidRDefault="00D80885">
            <w:pPr>
              <w:pStyle w:val="Normaalweb"/>
              <w:spacing w:line="348" w:lineRule="auto"/>
              <w:rPr>
                <w:rFonts w:ascii="Arial" w:hAnsi="Arial" w:cs="Arial"/>
                <w:color w:val="000000"/>
                <w:sz w:val="18"/>
                <w:szCs w:val="18"/>
                <w:lang w:eastAsia="en-US"/>
              </w:rPr>
            </w:pPr>
            <w:r>
              <w:rPr>
                <w:rFonts w:ascii="Arial" w:hAnsi="Arial" w:cs="Arial"/>
                <w:color w:val="000000"/>
                <w:sz w:val="18"/>
                <w:szCs w:val="18"/>
                <w:lang w:eastAsia="en-US"/>
              </w:rPr>
              <w:t> </w:t>
            </w:r>
          </w:p>
          <w:p w:rsidR="00D80885" w:rsidRDefault="00D80885">
            <w:pPr>
              <w:spacing w:line="348" w:lineRule="auto"/>
              <w:jc w:val="center"/>
              <w:rPr>
                <w:rFonts w:ascii="Arial" w:hAnsi="Arial" w:cs="Arial"/>
                <w:color w:val="000000"/>
                <w:sz w:val="18"/>
                <w:szCs w:val="18"/>
                <w:lang w:eastAsia="en-US"/>
              </w:rPr>
            </w:pPr>
            <w:r>
              <w:rPr>
                <w:rFonts w:ascii="Arial" w:hAnsi="Arial" w:cs="Arial"/>
                <w:noProof/>
                <w:color w:val="0000FF"/>
                <w:sz w:val="18"/>
                <w:szCs w:val="18"/>
              </w:rPr>
              <w:drawing>
                <wp:inline distT="0" distB="0" distL="0" distR="0">
                  <wp:extent cx="1438275" cy="590550"/>
                  <wp:effectExtent l="0" t="0" r="9525" b="0"/>
                  <wp:docPr id="1" name="Afbeelding 1" descr="Kinderopvang Humanita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opvang Humani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D80885" w:rsidRDefault="00D80885">
            <w:pPr>
              <w:pStyle w:val="Normaalweb"/>
              <w:spacing w:line="348" w:lineRule="auto"/>
              <w:rPr>
                <w:rFonts w:ascii="Arial" w:hAnsi="Arial" w:cs="Arial"/>
                <w:color w:val="000000"/>
                <w:sz w:val="18"/>
                <w:szCs w:val="18"/>
                <w:lang w:eastAsia="en-US"/>
              </w:rPr>
            </w:pPr>
            <w:r>
              <w:rPr>
                <w:rFonts w:ascii="Arial" w:hAnsi="Arial" w:cs="Arial"/>
                <w:color w:val="000000"/>
                <w:sz w:val="18"/>
                <w:szCs w:val="18"/>
                <w:lang w:eastAsia="en-US"/>
              </w:rPr>
              <w:t> </w:t>
            </w:r>
          </w:p>
        </w:tc>
      </w:tr>
    </w:tbl>
    <w:p w:rsidR="00AA5456" w:rsidRDefault="00AA5456"/>
    <w:p w:rsidR="00D80885" w:rsidRPr="00D80885" w:rsidRDefault="00D80885">
      <w:pPr>
        <w:rPr>
          <w:sz w:val="4"/>
        </w:rPr>
      </w:pPr>
      <w:bookmarkStart w:id="0" w:name="_GoBack"/>
      <w:bookmarkEnd w:id="0"/>
    </w:p>
    <w:sectPr w:rsidR="00D80885" w:rsidRPr="00D80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56DF"/>
    <w:multiLevelType w:val="multilevel"/>
    <w:tmpl w:val="FC20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85"/>
    <w:rsid w:val="00000E80"/>
    <w:rsid w:val="002335A4"/>
    <w:rsid w:val="00AA5456"/>
    <w:rsid w:val="00AA7D14"/>
    <w:rsid w:val="00D80885"/>
    <w:rsid w:val="00D8634F"/>
    <w:rsid w:val="00E73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88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0885"/>
    <w:pPr>
      <w:spacing w:before="100" w:beforeAutospacing="1" w:after="100" w:afterAutospacing="1"/>
    </w:pPr>
  </w:style>
  <w:style w:type="character" w:styleId="Zwaar">
    <w:name w:val="Strong"/>
    <w:basedOn w:val="Standaardalinea-lettertype"/>
    <w:uiPriority w:val="22"/>
    <w:qFormat/>
    <w:rsid w:val="00D80885"/>
    <w:rPr>
      <w:b/>
      <w:bCs/>
    </w:rPr>
  </w:style>
  <w:style w:type="character" w:styleId="Nadruk">
    <w:name w:val="Emphasis"/>
    <w:basedOn w:val="Standaardalinea-lettertype"/>
    <w:uiPriority w:val="20"/>
    <w:qFormat/>
    <w:rsid w:val="00D80885"/>
    <w:rPr>
      <w:i/>
      <w:iCs/>
    </w:rPr>
  </w:style>
  <w:style w:type="paragraph" w:styleId="Ballontekst">
    <w:name w:val="Balloon Text"/>
    <w:basedOn w:val="Standaard"/>
    <w:link w:val="BallontekstChar"/>
    <w:uiPriority w:val="99"/>
    <w:semiHidden/>
    <w:unhideWhenUsed/>
    <w:rsid w:val="00D80885"/>
    <w:rPr>
      <w:rFonts w:ascii="Tahoma" w:hAnsi="Tahoma" w:cs="Tahoma"/>
      <w:sz w:val="16"/>
      <w:szCs w:val="16"/>
    </w:rPr>
  </w:style>
  <w:style w:type="character" w:customStyle="1" w:styleId="BallontekstChar">
    <w:name w:val="Ballontekst Char"/>
    <w:basedOn w:val="Standaardalinea-lettertype"/>
    <w:link w:val="Ballontekst"/>
    <w:uiPriority w:val="99"/>
    <w:semiHidden/>
    <w:rsid w:val="00D80885"/>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88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0885"/>
    <w:pPr>
      <w:spacing w:before="100" w:beforeAutospacing="1" w:after="100" w:afterAutospacing="1"/>
    </w:pPr>
  </w:style>
  <w:style w:type="character" w:styleId="Zwaar">
    <w:name w:val="Strong"/>
    <w:basedOn w:val="Standaardalinea-lettertype"/>
    <w:uiPriority w:val="22"/>
    <w:qFormat/>
    <w:rsid w:val="00D80885"/>
    <w:rPr>
      <w:b/>
      <w:bCs/>
    </w:rPr>
  </w:style>
  <w:style w:type="character" w:styleId="Nadruk">
    <w:name w:val="Emphasis"/>
    <w:basedOn w:val="Standaardalinea-lettertype"/>
    <w:uiPriority w:val="20"/>
    <w:qFormat/>
    <w:rsid w:val="00D80885"/>
    <w:rPr>
      <w:i/>
      <w:iCs/>
    </w:rPr>
  </w:style>
  <w:style w:type="paragraph" w:styleId="Ballontekst">
    <w:name w:val="Balloon Text"/>
    <w:basedOn w:val="Standaard"/>
    <w:link w:val="BallontekstChar"/>
    <w:uiPriority w:val="99"/>
    <w:semiHidden/>
    <w:unhideWhenUsed/>
    <w:rsid w:val="00D80885"/>
    <w:rPr>
      <w:rFonts w:ascii="Tahoma" w:hAnsi="Tahoma" w:cs="Tahoma"/>
      <w:sz w:val="16"/>
      <w:szCs w:val="16"/>
    </w:rPr>
  </w:style>
  <w:style w:type="character" w:customStyle="1" w:styleId="BallontekstChar">
    <w:name w:val="Ballontekst Char"/>
    <w:basedOn w:val="Standaardalinea-lettertype"/>
    <w:link w:val="Ballontekst"/>
    <w:uiPriority w:val="99"/>
    <w:semiHidden/>
    <w:rsid w:val="00D80885"/>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9947">
      <w:bodyDiv w:val="1"/>
      <w:marLeft w:val="0"/>
      <w:marRight w:val="0"/>
      <w:marTop w:val="0"/>
      <w:marBottom w:val="0"/>
      <w:divBdr>
        <w:top w:val="none" w:sz="0" w:space="0" w:color="auto"/>
        <w:left w:val="none" w:sz="0" w:space="0" w:color="auto"/>
        <w:bottom w:val="none" w:sz="0" w:space="0" w:color="auto"/>
        <w:right w:val="none" w:sz="0" w:space="0" w:color="auto"/>
      </w:divBdr>
    </w:div>
    <w:div w:id="2006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ires.swphost.com/swp/thumbnail/850569.jp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pbook.com/18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Gerard\Kinderen%20ons%20Vak\Opleiden\Humanitas%20congres%2013%20nov%202014\www.kinderopvanghumanit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2014-12-11T11:01:00Z</dcterms:created>
  <dcterms:modified xsi:type="dcterms:W3CDTF">2014-12-11T11:01:00Z</dcterms:modified>
</cp:coreProperties>
</file>